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1" w:rsidRDefault="009079C7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一、生产工艺设备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6239"/>
        <w:gridCol w:w="3716"/>
      </w:tblGrid>
      <w:tr w:rsidR="00A476F1" w:rsidTr="00B82F36">
        <w:trPr>
          <w:trHeight w:val="840"/>
        </w:trPr>
        <w:tc>
          <w:tcPr>
            <w:tcW w:w="238" w:type="pct"/>
            <w:shd w:val="clear" w:color="auto" w:fill="auto"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A476F1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476F1" w:rsidRDefault="009079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10L生物反应器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476F1" w:rsidRDefault="0065531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A476F1" w:rsidRDefault="00A42EE8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1、1台主机控制2个生物反应器；</w:t>
            </w:r>
          </w:p>
          <w:p w:rsidR="00A42EE8" w:rsidRDefault="00A42EE8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2、适配2L-10L范围内的多种生物反应器；</w:t>
            </w:r>
          </w:p>
          <w:p w:rsidR="00A42EE8" w:rsidRDefault="00A42EE8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9021A0">
              <w:rPr>
                <w:rFonts w:ascii="宋体" w:eastAsia="宋体" w:hAnsi="宋体" w:cs="宋体" w:hint="eastAsia"/>
                <w:kern w:val="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包含：控制单元、控制软件、通气系统、数据检测、接口。</w:t>
            </w:r>
          </w:p>
          <w:p w:rsidR="00A42EE8" w:rsidRPr="00A42EE8" w:rsidRDefault="00A42EE8" w:rsidP="00A42EE8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预留四路气体：压缩空气、O2、CO2、N2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A42EE8" w:rsidRPr="00A42EE8" w:rsidRDefault="00A42EE8" w:rsidP="00A42EE8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5、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管理权限：三级权限，防止未经授权的人员进入系统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A42EE8" w:rsidRPr="00A42EE8" w:rsidRDefault="00A42EE8" w:rsidP="00A42EE8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6、数据要求：电子签名及电子记录满足FDA 21CFR PART11审计追踪要求。</w:t>
            </w:r>
          </w:p>
          <w:p w:rsidR="00A42EE8" w:rsidRPr="00A42EE8" w:rsidRDefault="00A42EE8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A476F1" w:rsidRDefault="0076411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哺乳动物细胞悬浮培养</w:t>
            </w:r>
          </w:p>
        </w:tc>
      </w:tr>
      <w:tr w:rsidR="00A476F1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A476F1" w:rsidRDefault="009079C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476F1" w:rsidRDefault="006553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10L 摇摆式生物反应器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476F1" w:rsidRDefault="0065531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D5389" w:rsidRPr="00A42EE8" w:rsidRDefault="003D5389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培养体积2L-10L；</w:t>
            </w:r>
          </w:p>
          <w:p w:rsidR="00A476F1" w:rsidRPr="00A42EE8" w:rsidRDefault="003D5389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9021A0">
              <w:rPr>
                <w:rFonts w:ascii="宋体" w:eastAsia="宋体" w:hAnsi="宋体" w:cs="宋体" w:hint="eastAsia"/>
                <w:kern w:val="0"/>
                <w:szCs w:val="21"/>
              </w:rPr>
              <w:t>设备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包含：波浪式摇动平台、通气系统、人机交互界面、控制单元、称重模块、数据监测、控制软件、接口；</w:t>
            </w:r>
          </w:p>
          <w:p w:rsidR="003B720B" w:rsidRPr="00A42EE8" w:rsidRDefault="003B720B" w:rsidP="003B720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3、摇摆角度及速度需满足：1-10°；1-40rpm</w:t>
            </w:r>
            <w:r w:rsidR="00F31549"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F31549" w:rsidRPr="00A42EE8" w:rsidRDefault="00F31549" w:rsidP="003B720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预留四路气体：压缩空气、O2、CO2、N2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3B302B" w:rsidRPr="00A42EE8" w:rsidRDefault="003B302B" w:rsidP="003B720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管理权限：三级权限，防止未经授权的人员进入系统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3B302B" w:rsidRPr="00A42EE8" w:rsidRDefault="003B302B" w:rsidP="00A42EE8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6、</w:t>
            </w:r>
            <w:r w:rsidR="005E308F" w:rsidRPr="00A42EE8">
              <w:rPr>
                <w:rFonts w:ascii="宋体" w:eastAsia="宋体" w:hAnsi="宋体" w:cs="宋体" w:hint="eastAsia"/>
                <w:kern w:val="0"/>
                <w:szCs w:val="21"/>
              </w:rPr>
              <w:t>数据要求：电子签名及电子记录满足FDA 21CFR PART11审计追踪要求。</w:t>
            </w:r>
          </w:p>
          <w:p w:rsidR="005E308F" w:rsidRPr="005E308F" w:rsidRDefault="005E308F" w:rsidP="005E308F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A476F1" w:rsidRDefault="0076411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哺乳动物细胞悬浮培养</w:t>
            </w:r>
          </w:p>
        </w:tc>
      </w:tr>
      <w:tr w:rsidR="00503904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503904" w:rsidRDefault="0050390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50L生物反应器（一次性）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503904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1、适配一次性反应袋；</w:t>
            </w:r>
          </w:p>
          <w:p w:rsidR="00503904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2、最大培养体积50L；</w:t>
            </w:r>
          </w:p>
          <w:p w:rsidR="00503904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9021A0">
              <w:rPr>
                <w:rFonts w:ascii="宋体" w:eastAsia="宋体" w:hAnsi="宋体" w:cs="宋体" w:hint="eastAsia"/>
                <w:kern w:val="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包含：控制单元、控制软件、通气系统、数据检测、接口。</w:t>
            </w:r>
          </w:p>
          <w:p w:rsidR="00503904" w:rsidRPr="00A42EE8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预留四路气体：压缩空气、O2、CO2、N2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503904" w:rsidRPr="00A42EE8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5、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管理权限：三级权限，防止未经授权的人员进入系统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503904" w:rsidRPr="00A42EE8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6、数据要求：电子签名及电子记录满足FDA 21CFR PART11审计追踪要求。</w:t>
            </w:r>
          </w:p>
          <w:p w:rsidR="00503904" w:rsidRPr="00A42EE8" w:rsidRDefault="00503904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哺乳动物细胞悬浮培养</w:t>
            </w:r>
          </w:p>
        </w:tc>
      </w:tr>
      <w:tr w:rsidR="00503904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503904" w:rsidRDefault="0050390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小型细菌发酵罐(3L)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2419E" w:rsidRDefault="0032419E" w:rsidP="0032419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1、1台主机控制1个发酵罐；</w:t>
            </w:r>
          </w:p>
          <w:p w:rsidR="0032419E" w:rsidRDefault="0032419E" w:rsidP="0032419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2、罐体体积3L</w:t>
            </w:r>
            <w:r w:rsidR="009021A0">
              <w:rPr>
                <w:rFonts w:ascii="宋体" w:eastAsia="宋体" w:hAnsi="宋体" w:cs="宋体" w:hint="eastAsia"/>
                <w:kern w:val="0"/>
                <w:szCs w:val="21"/>
              </w:rPr>
              <w:t>，罐体材质为符合GMP标准的硼硅酸盐玻璃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32419E" w:rsidRDefault="0032419E" w:rsidP="0032419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9021A0">
              <w:rPr>
                <w:rFonts w:ascii="宋体" w:eastAsia="宋体" w:hAnsi="宋体" w:cs="宋体" w:hint="eastAsia"/>
                <w:kern w:val="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包含：控制单元、控制软件、通气系统、数据检测、接口。</w:t>
            </w:r>
          </w:p>
          <w:p w:rsidR="0032419E" w:rsidRPr="00A42EE8" w:rsidRDefault="0032419E" w:rsidP="0032419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预留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两路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Cs w:val="21"/>
              </w:rPr>
              <w:t>气体：</w:t>
            </w:r>
            <w:r w:rsidRPr="00A42EE8">
              <w:rPr>
                <w:rFonts w:ascii="宋体" w:eastAsia="宋体" w:hAnsi="宋体" w:cs="宋体"/>
                <w:kern w:val="0"/>
                <w:szCs w:val="21"/>
              </w:rPr>
              <w:t>空气、O2</w:t>
            </w: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503904" w:rsidRPr="0032419E" w:rsidRDefault="0032419E" w:rsidP="002F70AF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2EE8">
              <w:rPr>
                <w:rFonts w:ascii="宋体" w:eastAsia="宋体" w:hAnsi="宋体" w:cs="宋体" w:hint="eastAsia"/>
                <w:kern w:val="0"/>
                <w:szCs w:val="21"/>
              </w:rPr>
              <w:t>5、</w:t>
            </w:r>
            <w:r w:rsidR="009A3B27" w:rsidRPr="009A3B27">
              <w:rPr>
                <w:rFonts w:ascii="宋体" w:eastAsia="宋体" w:hAnsi="宋体" w:cs="宋体"/>
                <w:kern w:val="0"/>
                <w:szCs w:val="21"/>
              </w:rPr>
              <w:t>采用顶部</w:t>
            </w:r>
            <w:r w:rsidR="009A3B27">
              <w:rPr>
                <w:rFonts w:ascii="宋体" w:eastAsia="宋体" w:hAnsi="宋体" w:cs="宋体" w:hint="eastAsia"/>
                <w:kern w:val="0"/>
                <w:szCs w:val="21"/>
              </w:rPr>
              <w:t>搅拌，</w:t>
            </w:r>
            <w:r w:rsidR="009A3B27">
              <w:rPr>
                <w:rFonts w:ascii="宋体" w:eastAsia="宋体" w:hAnsi="宋体" w:cs="宋体"/>
                <w:kern w:val="0"/>
                <w:szCs w:val="21"/>
              </w:rPr>
              <w:t>搅拌速度可达</w:t>
            </w:r>
            <w:r w:rsidR="009A3B27" w:rsidRPr="009A3B27">
              <w:rPr>
                <w:rFonts w:ascii="宋体" w:eastAsia="宋体" w:hAnsi="宋体" w:cs="宋体"/>
                <w:kern w:val="0"/>
                <w:szCs w:val="21"/>
              </w:rPr>
              <w:t>1200rpm</w:t>
            </w:r>
            <w:r w:rsidR="009A3B2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微生物</w:t>
            </w:r>
            <w:r>
              <w:rPr>
                <w:rFonts w:ascii="宋体" w:eastAsia="宋体" w:hAnsi="宋体" w:cs="宋体"/>
                <w:kern w:val="0"/>
                <w:szCs w:val="21"/>
              </w:rPr>
              <w:t>培养</w:t>
            </w:r>
          </w:p>
        </w:tc>
      </w:tr>
      <w:tr w:rsidR="00503904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503904" w:rsidRDefault="005039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503904" w:rsidRDefault="0050390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脉动真空湿热灭菌柜</w:t>
            </w:r>
            <w:r w:rsidR="00B82F36">
              <w:rPr>
                <w:rFonts w:ascii="宋体" w:eastAsia="宋体" w:hAnsi="宋体" w:hint="eastAsia"/>
                <w:color w:val="000000"/>
                <w:szCs w:val="21"/>
              </w:rPr>
              <w:t xml:space="preserve"> A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3904" w:rsidRDefault="00B82F3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503904" w:rsidRDefault="00B20AA3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1、单扉；</w:t>
            </w:r>
          </w:p>
          <w:p w:rsidR="00B20AA3" w:rsidRDefault="00B20AA3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2、腔体容积100L-200L；</w:t>
            </w:r>
          </w:p>
          <w:p w:rsidR="00B20AA3" w:rsidRDefault="00B20AA3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3、脉动真空；</w:t>
            </w:r>
          </w:p>
          <w:p w:rsidR="00B20AA3" w:rsidRDefault="00B20AA3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4、符合GMP认证标准</w:t>
            </w:r>
            <w:r w:rsidR="000813EC">
              <w:rPr>
                <w:rFonts w:ascii="宋体" w:eastAsia="宋体" w:hAnsi="宋体" w:cs="宋体" w:hint="eastAsia"/>
                <w:kern w:val="0"/>
                <w:szCs w:val="21"/>
              </w:rPr>
              <w:t>，包含GMP认证文件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20AA3" w:rsidRDefault="00B20AA3" w:rsidP="007641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03904" w:rsidRDefault="00503904" w:rsidP="00B82F3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洁净器具灭菌</w:t>
            </w:r>
          </w:p>
        </w:tc>
      </w:tr>
      <w:tr w:rsidR="00B82F36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2F36" w:rsidRDefault="00B82F36" w:rsidP="00410D7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脉动真空湿热灭菌柜 B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2F36" w:rsidRDefault="00B20AA3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1、单扉；</w:t>
            </w:r>
          </w:p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2、腔体容积500L-700L；</w:t>
            </w:r>
          </w:p>
          <w:p w:rsidR="009F0236" w:rsidRDefault="009F0236" w:rsidP="009F023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3、脉动真空。</w:t>
            </w:r>
          </w:p>
          <w:p w:rsidR="00B82F36" w:rsidRPr="009F0236" w:rsidRDefault="00B82F36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B82F36" w:rsidRDefault="00B82F36" w:rsidP="00B82F3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废弃物灭菌</w:t>
            </w:r>
          </w:p>
        </w:tc>
      </w:tr>
      <w:tr w:rsidR="00B82F36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2F36" w:rsidRDefault="00B82F36" w:rsidP="00410D7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脉动真空湿热灭菌柜 C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2F36" w:rsidRDefault="00B20AA3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1、双扉；</w:t>
            </w:r>
          </w:p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2、腔体容积300L-</w:t>
            </w:r>
            <w:r w:rsidR="009079C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00L；</w:t>
            </w:r>
          </w:p>
          <w:p w:rsidR="009F0236" w:rsidRDefault="009F0236" w:rsidP="009F023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3、脉动真空。</w:t>
            </w:r>
          </w:p>
          <w:p w:rsidR="00B82F36" w:rsidRPr="009F0236" w:rsidRDefault="00B82F36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B82F36" w:rsidRDefault="00B82F36" w:rsidP="00B82F3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废弃物灭菌</w:t>
            </w:r>
          </w:p>
        </w:tc>
      </w:tr>
      <w:tr w:rsidR="00B82F36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2F36" w:rsidRDefault="00B82F36" w:rsidP="00410D7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脉动真空湿热灭菌柜 D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2F36" w:rsidRDefault="00B20AA3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1、双扉；</w:t>
            </w:r>
          </w:p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2、腔体容积500L-700L；</w:t>
            </w:r>
          </w:p>
          <w:p w:rsidR="009F0236" w:rsidRDefault="009F0236" w:rsidP="009F023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3、脉动真空。</w:t>
            </w:r>
          </w:p>
          <w:p w:rsidR="00B82F36" w:rsidRPr="00B20AA3" w:rsidRDefault="00B82F36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B82F36" w:rsidRDefault="00B82F36" w:rsidP="00B82F3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废弃物灭菌</w:t>
            </w:r>
          </w:p>
        </w:tc>
      </w:tr>
      <w:tr w:rsidR="00B82F36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2F36" w:rsidRDefault="00B82F36" w:rsidP="00410D7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脉动真空湿热灭菌柜 E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2F36" w:rsidRDefault="00B20AA3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1、双扉；</w:t>
            </w:r>
          </w:p>
          <w:p w:rsidR="00B20AA3" w:rsidRDefault="00B20AA3" w:rsidP="00B20AA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2、腔体容积1400L-1600L；</w:t>
            </w:r>
          </w:p>
          <w:p w:rsidR="009F0236" w:rsidRDefault="009F0236" w:rsidP="009F023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3、脉动真空。</w:t>
            </w:r>
          </w:p>
          <w:p w:rsidR="00B82F36" w:rsidRPr="009F0236" w:rsidRDefault="00B82F36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洁净衣灭菌</w:t>
            </w:r>
          </w:p>
        </w:tc>
      </w:tr>
      <w:tr w:rsidR="00B82F36" w:rsidTr="00B82F36">
        <w:trPr>
          <w:trHeight w:val="850"/>
        </w:trPr>
        <w:tc>
          <w:tcPr>
            <w:tcW w:w="238" w:type="pct"/>
            <w:shd w:val="clear" w:color="auto" w:fill="auto"/>
            <w:noWrap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2F36" w:rsidRDefault="00B82F36" w:rsidP="00410D7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VHP 消毒传递间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2F36" w:rsidRDefault="00B82F36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0C327E" w:rsidRDefault="009079C7" w:rsidP="009079C7">
            <w:pPr>
              <w:widowControl/>
              <w:tabs>
                <w:tab w:val="left" w:pos="0"/>
              </w:tabs>
              <w:wordWrap w:val="0"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0C327E">
              <w:rPr>
                <w:rFonts w:ascii="宋体" w:hAnsi="宋体" w:cs="宋体" w:hint="eastAsia"/>
                <w:szCs w:val="21"/>
              </w:rPr>
              <w:t>内腔尺寸：长度</w:t>
            </w:r>
            <w:r w:rsidR="000C327E">
              <w:rPr>
                <w:rFonts w:ascii="宋体" w:hAnsi="宋体" w:cs="宋体" w:hint="eastAsia"/>
                <w:szCs w:val="21"/>
              </w:rPr>
              <w:t>1.0-1.2</w:t>
            </w:r>
            <w:r w:rsidR="000C327E">
              <w:rPr>
                <w:rFonts w:ascii="宋体" w:hAnsi="宋体" w:cs="宋体" w:hint="eastAsia"/>
                <w:szCs w:val="21"/>
              </w:rPr>
              <w:t>米；宽度</w:t>
            </w:r>
            <w:r w:rsidR="000C327E">
              <w:rPr>
                <w:rFonts w:ascii="宋体" w:hAnsi="宋体" w:cs="宋体" w:hint="eastAsia"/>
                <w:szCs w:val="21"/>
              </w:rPr>
              <w:t>1.0-1.2</w:t>
            </w:r>
            <w:r w:rsidR="000C327E">
              <w:rPr>
                <w:rFonts w:ascii="宋体" w:hAnsi="宋体" w:cs="宋体" w:hint="eastAsia"/>
                <w:szCs w:val="21"/>
              </w:rPr>
              <w:t>米；高度</w:t>
            </w:r>
            <w:r w:rsidR="000C327E">
              <w:rPr>
                <w:rFonts w:ascii="宋体" w:hAnsi="宋体" w:cs="宋体" w:hint="eastAsia"/>
                <w:szCs w:val="21"/>
              </w:rPr>
              <w:t>1.3-1.5</w:t>
            </w:r>
            <w:r w:rsidR="000C327E">
              <w:rPr>
                <w:rFonts w:ascii="宋体" w:hAnsi="宋体" w:cs="宋体" w:hint="eastAsia"/>
                <w:szCs w:val="21"/>
              </w:rPr>
              <w:t>米；</w:t>
            </w:r>
          </w:p>
          <w:p w:rsidR="000C327E" w:rsidRP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0C327E" w:rsidRPr="009079C7">
              <w:rPr>
                <w:rFonts w:ascii="宋体" w:eastAsia="宋体" w:hAnsi="宋体" w:cs="宋体"/>
                <w:kern w:val="0"/>
                <w:szCs w:val="21"/>
              </w:rPr>
              <w:t>箱体内部主要材料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为</w:t>
            </w:r>
            <w:r w:rsidR="000C327E" w:rsidRPr="009079C7">
              <w:rPr>
                <w:rFonts w:ascii="宋体" w:eastAsia="宋体" w:hAnsi="宋体" w:cs="宋体"/>
                <w:kern w:val="0"/>
                <w:szCs w:val="21"/>
              </w:rPr>
              <w:t>不锈钢材质SS316L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0C327E" w:rsidRP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传递窗需内置过氧化氢灭菌系统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，配有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过氧化氢浓度探头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0C327E" w:rsidRP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在线温湿度监测；</w:t>
            </w:r>
          </w:p>
          <w:p w:rsidR="000C327E" w:rsidRP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5、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具有过滤器完整性测试接口；</w:t>
            </w:r>
          </w:p>
          <w:p w:rsid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6、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配置独立的过氧化氢溶液称重系统，通过称重P</w:t>
            </w:r>
            <w:r w:rsidR="000C327E" w:rsidRPr="009079C7">
              <w:rPr>
                <w:rFonts w:ascii="宋体" w:eastAsia="宋体" w:hAnsi="宋体" w:cs="宋体"/>
                <w:kern w:val="0"/>
                <w:szCs w:val="21"/>
              </w:rPr>
              <w:t>ID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反馈调节过氧化氢溶液注入量；</w:t>
            </w:r>
          </w:p>
          <w:p w:rsidR="000C327E" w:rsidRP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7、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过氧化氢整体灭菌，灭菌浓度≥100ppm，传递舱空载灭菌时间≤2小时；</w:t>
            </w:r>
          </w:p>
          <w:p w:rsidR="000C327E" w:rsidRPr="009079C7" w:rsidRDefault="009079C7" w:rsidP="009079C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8、</w:t>
            </w:r>
            <w:r w:rsidR="000C327E" w:rsidRPr="009079C7">
              <w:rPr>
                <w:rFonts w:ascii="宋体" w:eastAsia="宋体" w:hAnsi="宋体" w:cs="宋体" w:hint="eastAsia"/>
                <w:kern w:val="0"/>
                <w:szCs w:val="21"/>
              </w:rPr>
              <w:t>灭菌效力：6个对数降(嗜热脂肪芽孢杆菌)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82F36" w:rsidRPr="000C327E" w:rsidRDefault="00B82F36" w:rsidP="00410D7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B82F36" w:rsidRDefault="000C327E" w:rsidP="00410D7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储液车消毒</w:t>
            </w:r>
          </w:p>
        </w:tc>
      </w:tr>
    </w:tbl>
    <w:p w:rsidR="00A476F1" w:rsidRDefault="00A476F1">
      <w:pPr>
        <w:spacing w:line="360" w:lineRule="auto"/>
        <w:rPr>
          <w:rFonts w:ascii="宋体" w:eastAsia="宋体" w:hAnsi="宋体"/>
          <w:szCs w:val="21"/>
        </w:rPr>
      </w:pPr>
    </w:p>
    <w:sectPr w:rsidR="00A47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6FE"/>
    <w:multiLevelType w:val="singleLevel"/>
    <w:tmpl w:val="636E36F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6C31868C"/>
    <w:multiLevelType w:val="singleLevel"/>
    <w:tmpl w:val="6C31868C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2">
    <w:nsid w:val="79DB0A71"/>
    <w:multiLevelType w:val="singleLevel"/>
    <w:tmpl w:val="79DB0A7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46047E"/>
    <w:rsid w:val="00002AC2"/>
    <w:rsid w:val="00007BB0"/>
    <w:rsid w:val="0007141D"/>
    <w:rsid w:val="000813EC"/>
    <w:rsid w:val="000C327E"/>
    <w:rsid w:val="000E4F0F"/>
    <w:rsid w:val="00100A4A"/>
    <w:rsid w:val="00185B86"/>
    <w:rsid w:val="00192BF2"/>
    <w:rsid w:val="00194E73"/>
    <w:rsid w:val="001A359C"/>
    <w:rsid w:val="001D0625"/>
    <w:rsid w:val="001D47B3"/>
    <w:rsid w:val="001F717E"/>
    <w:rsid w:val="00246CA1"/>
    <w:rsid w:val="002D33BC"/>
    <w:rsid w:val="002F70AF"/>
    <w:rsid w:val="0032419E"/>
    <w:rsid w:val="003A6859"/>
    <w:rsid w:val="003A76D9"/>
    <w:rsid w:val="003B302B"/>
    <w:rsid w:val="003B720B"/>
    <w:rsid w:val="003D0F16"/>
    <w:rsid w:val="003D5389"/>
    <w:rsid w:val="003D54FA"/>
    <w:rsid w:val="0042396E"/>
    <w:rsid w:val="0046047E"/>
    <w:rsid w:val="00465E1F"/>
    <w:rsid w:val="004E2E4A"/>
    <w:rsid w:val="00503904"/>
    <w:rsid w:val="0052421B"/>
    <w:rsid w:val="005608CE"/>
    <w:rsid w:val="005756C2"/>
    <w:rsid w:val="00576BA3"/>
    <w:rsid w:val="0058139B"/>
    <w:rsid w:val="005E06EE"/>
    <w:rsid w:val="005E0CC4"/>
    <w:rsid w:val="005E308F"/>
    <w:rsid w:val="00655317"/>
    <w:rsid w:val="00675E11"/>
    <w:rsid w:val="006F01CB"/>
    <w:rsid w:val="00727D28"/>
    <w:rsid w:val="00764114"/>
    <w:rsid w:val="00770B3C"/>
    <w:rsid w:val="00790AB5"/>
    <w:rsid w:val="00792378"/>
    <w:rsid w:val="00840382"/>
    <w:rsid w:val="00841F71"/>
    <w:rsid w:val="008A37E3"/>
    <w:rsid w:val="008A6BD8"/>
    <w:rsid w:val="008C682D"/>
    <w:rsid w:val="008F714F"/>
    <w:rsid w:val="009021A0"/>
    <w:rsid w:val="00902BB3"/>
    <w:rsid w:val="009079C7"/>
    <w:rsid w:val="00914A68"/>
    <w:rsid w:val="0093289F"/>
    <w:rsid w:val="00945E37"/>
    <w:rsid w:val="009A3B27"/>
    <w:rsid w:val="009C7178"/>
    <w:rsid w:val="009D0AA5"/>
    <w:rsid w:val="009D7A8C"/>
    <w:rsid w:val="009D7E5C"/>
    <w:rsid w:val="009F0236"/>
    <w:rsid w:val="00A2767F"/>
    <w:rsid w:val="00A42EE8"/>
    <w:rsid w:val="00A476F1"/>
    <w:rsid w:val="00A5428C"/>
    <w:rsid w:val="00A70ECD"/>
    <w:rsid w:val="00A820EF"/>
    <w:rsid w:val="00A823D2"/>
    <w:rsid w:val="00AF3B28"/>
    <w:rsid w:val="00AF76DE"/>
    <w:rsid w:val="00B20AA3"/>
    <w:rsid w:val="00B20F4E"/>
    <w:rsid w:val="00B82F36"/>
    <w:rsid w:val="00BA7C20"/>
    <w:rsid w:val="00BB152F"/>
    <w:rsid w:val="00BC113D"/>
    <w:rsid w:val="00C3434E"/>
    <w:rsid w:val="00C73DCA"/>
    <w:rsid w:val="00CB503B"/>
    <w:rsid w:val="00CE2D78"/>
    <w:rsid w:val="00D1670E"/>
    <w:rsid w:val="00D20C04"/>
    <w:rsid w:val="00D73CB4"/>
    <w:rsid w:val="00DA7677"/>
    <w:rsid w:val="00DC572B"/>
    <w:rsid w:val="00DE752D"/>
    <w:rsid w:val="00E1606F"/>
    <w:rsid w:val="00E322E6"/>
    <w:rsid w:val="00E73984"/>
    <w:rsid w:val="00E77A38"/>
    <w:rsid w:val="00EC00E1"/>
    <w:rsid w:val="00ED2AEB"/>
    <w:rsid w:val="00F0366C"/>
    <w:rsid w:val="00F31549"/>
    <w:rsid w:val="00F84EEB"/>
    <w:rsid w:val="00FA060A"/>
    <w:rsid w:val="01B461A6"/>
    <w:rsid w:val="10126AC0"/>
    <w:rsid w:val="21F63E05"/>
    <w:rsid w:val="25C603D0"/>
    <w:rsid w:val="31FC2063"/>
    <w:rsid w:val="360A1052"/>
    <w:rsid w:val="3C3A250D"/>
    <w:rsid w:val="45837C34"/>
    <w:rsid w:val="55D0005C"/>
    <w:rsid w:val="696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9A3B2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9A3B2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A10269</dc:creator>
  <cp:lastModifiedBy>ZZY</cp:lastModifiedBy>
  <cp:revision>76</cp:revision>
  <dcterms:created xsi:type="dcterms:W3CDTF">2022-07-12T10:48:00Z</dcterms:created>
  <dcterms:modified xsi:type="dcterms:W3CDTF">2024-04-29T04:42:00Z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311BA12EC3D64D56979D6C6BDFE6EF48_13</vt:lpwstr>
  </property>
</Properties>
</file>